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0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
        <w:gridCol w:w="110"/>
        <w:gridCol w:w="1067"/>
        <w:gridCol w:w="452"/>
        <w:gridCol w:w="837"/>
        <w:gridCol w:w="1306"/>
        <w:gridCol w:w="266"/>
        <w:gridCol w:w="876"/>
        <w:gridCol w:w="37"/>
        <w:gridCol w:w="2192"/>
        <w:gridCol w:w="223"/>
      </w:tblGrid>
      <w:tr w:rsidR="00D37AAD" w:rsidRPr="00A22864" w:rsidTr="0028521F">
        <w:trPr>
          <w:trHeight w:val="227"/>
          <w:jc w:val="center"/>
        </w:trPr>
        <w:tc>
          <w:tcPr>
            <w:tcW w:w="1792" w:type="pct"/>
            <w:gridSpan w:val="5"/>
            <w:vAlign w:val="center"/>
          </w:tcPr>
          <w:p w:rsidR="00D37AAD" w:rsidRPr="00A22864" w:rsidRDefault="00D37AAD" w:rsidP="00E42D3B">
            <w:pPr>
              <w:rPr>
                <w:lang w:val="sr-Cyrl-CS"/>
              </w:rPr>
            </w:pPr>
            <w:r w:rsidRPr="00A22864">
              <w:rPr>
                <w:b/>
                <w:lang w:val="sr-Cyrl-CS"/>
              </w:rPr>
              <w:t>Име и презиме</w:t>
            </w:r>
          </w:p>
        </w:tc>
        <w:tc>
          <w:tcPr>
            <w:tcW w:w="3208" w:type="pct"/>
            <w:gridSpan w:val="6"/>
            <w:vAlign w:val="center"/>
          </w:tcPr>
          <w:p w:rsidR="00D37AAD" w:rsidRPr="00347B3C" w:rsidRDefault="00347B3C" w:rsidP="00E42D3B">
            <w:pPr>
              <w:rPr>
                <w:lang w:val="sr-Cyrl-CS"/>
              </w:rPr>
            </w:pPr>
            <w:r>
              <w:rPr>
                <w:lang w:val="sr-Cyrl-CS"/>
              </w:rPr>
              <w:t>Игор Мрдовић</w:t>
            </w:r>
          </w:p>
        </w:tc>
      </w:tr>
      <w:tr w:rsidR="00D37AAD" w:rsidRPr="00A22864" w:rsidTr="0028521F">
        <w:trPr>
          <w:trHeight w:val="227"/>
          <w:jc w:val="center"/>
        </w:trPr>
        <w:tc>
          <w:tcPr>
            <w:tcW w:w="1792" w:type="pct"/>
            <w:gridSpan w:val="5"/>
            <w:vAlign w:val="center"/>
          </w:tcPr>
          <w:p w:rsidR="00D37AAD" w:rsidRPr="00A22864" w:rsidRDefault="00D37AAD" w:rsidP="00E42D3B">
            <w:pPr>
              <w:rPr>
                <w:lang w:val="sr-Cyrl-CS"/>
              </w:rPr>
            </w:pPr>
            <w:r w:rsidRPr="00A22864">
              <w:rPr>
                <w:b/>
                <w:lang w:val="sr-Cyrl-CS"/>
              </w:rPr>
              <w:t>Звање</w:t>
            </w:r>
          </w:p>
        </w:tc>
        <w:tc>
          <w:tcPr>
            <w:tcW w:w="3208" w:type="pct"/>
            <w:gridSpan w:val="6"/>
            <w:vAlign w:val="center"/>
          </w:tcPr>
          <w:p w:rsidR="00D37AAD" w:rsidRPr="00A22864" w:rsidRDefault="00347B3C" w:rsidP="00E42D3B">
            <w:pPr>
              <w:rPr>
                <w:lang w:val="sr-Cyrl-CS"/>
              </w:rPr>
            </w:pPr>
            <w:r>
              <w:rPr>
                <w:lang w:val="sr-Cyrl-CS"/>
              </w:rPr>
              <w:t>Редовни професор</w:t>
            </w:r>
          </w:p>
        </w:tc>
      </w:tr>
      <w:tr w:rsidR="00D37AAD" w:rsidRPr="00A22864" w:rsidTr="0028521F">
        <w:trPr>
          <w:trHeight w:val="227"/>
          <w:jc w:val="center"/>
        </w:trPr>
        <w:tc>
          <w:tcPr>
            <w:tcW w:w="1792" w:type="pct"/>
            <w:gridSpan w:val="5"/>
            <w:vAlign w:val="center"/>
          </w:tcPr>
          <w:p w:rsidR="00D37AAD" w:rsidRPr="00A22864" w:rsidRDefault="00D37AAD" w:rsidP="00E42D3B">
            <w:pPr>
              <w:rPr>
                <w:lang w:val="sr-Cyrl-CS"/>
              </w:rPr>
            </w:pPr>
            <w:r w:rsidRPr="00A22864">
              <w:rPr>
                <w:b/>
                <w:lang w:val="sr-Cyrl-CS"/>
              </w:rPr>
              <w:t>Ужа научна област</w:t>
            </w:r>
          </w:p>
        </w:tc>
        <w:tc>
          <w:tcPr>
            <w:tcW w:w="3208" w:type="pct"/>
            <w:gridSpan w:val="6"/>
            <w:vAlign w:val="center"/>
          </w:tcPr>
          <w:p w:rsidR="00D37AAD" w:rsidRPr="00A22864" w:rsidRDefault="00347B3C" w:rsidP="00E42D3B">
            <w:pPr>
              <w:rPr>
                <w:lang w:val="sr-Cyrl-CS"/>
              </w:rPr>
            </w:pPr>
            <w:r>
              <w:rPr>
                <w:lang w:val="sr-Cyrl-CS"/>
              </w:rPr>
              <w:t>кардиологија</w:t>
            </w:r>
          </w:p>
        </w:tc>
      </w:tr>
      <w:tr w:rsidR="00D37AAD" w:rsidRPr="00A22864" w:rsidTr="0028521F">
        <w:trPr>
          <w:trHeight w:val="227"/>
          <w:jc w:val="center"/>
        </w:trPr>
        <w:tc>
          <w:tcPr>
            <w:tcW w:w="1258" w:type="pct"/>
            <w:gridSpan w:val="4"/>
            <w:vAlign w:val="center"/>
          </w:tcPr>
          <w:p w:rsidR="00D37AAD" w:rsidRPr="00A22864" w:rsidRDefault="00D37AAD" w:rsidP="00E42D3B">
            <w:pPr>
              <w:rPr>
                <w:lang w:val="sr-Cyrl-CS"/>
              </w:rPr>
            </w:pPr>
            <w:r w:rsidRPr="00A22864">
              <w:rPr>
                <w:b/>
                <w:lang w:val="sr-Cyrl-CS"/>
              </w:rPr>
              <w:t>Академска каријера</w:t>
            </w:r>
          </w:p>
        </w:tc>
        <w:tc>
          <w:tcPr>
            <w:tcW w:w="534" w:type="pct"/>
            <w:vAlign w:val="center"/>
          </w:tcPr>
          <w:p w:rsidR="00D37AAD" w:rsidRPr="00A22864" w:rsidRDefault="00D37AAD" w:rsidP="00E42D3B">
            <w:pPr>
              <w:rPr>
                <w:lang w:val="sr-Cyrl-CS"/>
              </w:rPr>
            </w:pPr>
            <w:r w:rsidRPr="00A22864">
              <w:rPr>
                <w:lang w:val="sr-Cyrl-CS"/>
              </w:rPr>
              <w:t xml:space="preserve">Година </w:t>
            </w:r>
          </w:p>
        </w:tc>
        <w:tc>
          <w:tcPr>
            <w:tcW w:w="834" w:type="pct"/>
            <w:vAlign w:val="center"/>
          </w:tcPr>
          <w:p w:rsidR="00D37AAD" w:rsidRPr="00A22864" w:rsidRDefault="00D37AAD" w:rsidP="00E42D3B">
            <w:pPr>
              <w:rPr>
                <w:lang w:val="sr-Cyrl-CS"/>
              </w:rPr>
            </w:pPr>
            <w:r w:rsidRPr="00A22864">
              <w:rPr>
                <w:lang w:val="sr-Cyrl-CS"/>
              </w:rPr>
              <w:t xml:space="preserve">Институција </w:t>
            </w:r>
          </w:p>
        </w:tc>
        <w:tc>
          <w:tcPr>
            <w:tcW w:w="786" w:type="pct"/>
            <w:gridSpan w:val="3"/>
            <w:shd w:val="clear" w:color="auto" w:fill="auto"/>
            <w:vAlign w:val="center"/>
          </w:tcPr>
          <w:p w:rsidR="00D37AAD" w:rsidRPr="00A22864" w:rsidRDefault="00D37AAD" w:rsidP="00E42D3B">
            <w:pPr>
              <w:rPr>
                <w:lang w:val="sr-Cyrl-CS"/>
              </w:rPr>
            </w:pPr>
            <w:r w:rsidRPr="00A22864">
              <w:rPr>
                <w:lang w:val="sr-Cyrl-CS"/>
              </w:rPr>
              <w:t>Област</w:t>
            </w:r>
            <w:r>
              <w:t xml:space="preserve"> </w:t>
            </w:r>
          </w:p>
        </w:tc>
        <w:tc>
          <w:tcPr>
            <w:tcW w:w="1588" w:type="pct"/>
            <w:gridSpan w:val="2"/>
            <w:shd w:val="clear" w:color="auto" w:fill="auto"/>
            <w:vAlign w:val="center"/>
          </w:tcPr>
          <w:p w:rsidR="00D37AAD" w:rsidRPr="00646624" w:rsidRDefault="00D37AAD" w:rsidP="00E42D3B">
            <w:r>
              <w:t>Ужа научна односно уметничка област</w:t>
            </w:r>
          </w:p>
        </w:tc>
      </w:tr>
      <w:tr w:rsidR="00D37AAD" w:rsidRPr="00A22864" w:rsidTr="0028521F">
        <w:trPr>
          <w:trHeight w:val="227"/>
          <w:jc w:val="center"/>
        </w:trPr>
        <w:tc>
          <w:tcPr>
            <w:tcW w:w="1258" w:type="pct"/>
            <w:gridSpan w:val="4"/>
            <w:vAlign w:val="center"/>
          </w:tcPr>
          <w:p w:rsidR="00D37AAD" w:rsidRPr="00A22864" w:rsidRDefault="00D37AAD" w:rsidP="00E42D3B">
            <w:pPr>
              <w:rPr>
                <w:lang w:val="sr-Cyrl-CS"/>
              </w:rPr>
            </w:pPr>
            <w:r w:rsidRPr="00A22864">
              <w:rPr>
                <w:lang w:val="sr-Cyrl-CS"/>
              </w:rPr>
              <w:t>Избор у звање</w:t>
            </w:r>
          </w:p>
        </w:tc>
        <w:tc>
          <w:tcPr>
            <w:tcW w:w="534" w:type="pct"/>
            <w:vAlign w:val="center"/>
          </w:tcPr>
          <w:p w:rsidR="00D37AAD" w:rsidRPr="00F0243A" w:rsidRDefault="00347B3C" w:rsidP="00E42D3B">
            <w:r>
              <w:rPr>
                <w:lang w:val="sr-Cyrl-CS"/>
              </w:rPr>
              <w:t>201</w:t>
            </w:r>
            <w:r w:rsidR="00F0243A">
              <w:t>7.</w:t>
            </w:r>
          </w:p>
        </w:tc>
        <w:tc>
          <w:tcPr>
            <w:tcW w:w="834" w:type="pct"/>
            <w:vAlign w:val="center"/>
          </w:tcPr>
          <w:p w:rsidR="00D37AAD" w:rsidRPr="00A22864" w:rsidRDefault="00347B3C" w:rsidP="00E42D3B">
            <w:pPr>
              <w:rPr>
                <w:lang w:val="sr-Cyrl-CS"/>
              </w:rPr>
            </w:pPr>
            <w:r>
              <w:rPr>
                <w:lang w:val="sr-Cyrl-CS"/>
              </w:rPr>
              <w:t>Медицински факултет</w:t>
            </w:r>
          </w:p>
        </w:tc>
        <w:tc>
          <w:tcPr>
            <w:tcW w:w="786" w:type="pct"/>
            <w:gridSpan w:val="3"/>
            <w:shd w:val="clear" w:color="auto" w:fill="auto"/>
            <w:vAlign w:val="center"/>
          </w:tcPr>
          <w:p w:rsidR="00D37AAD" w:rsidRPr="00A22864" w:rsidRDefault="00347B3C" w:rsidP="00E42D3B">
            <w:pPr>
              <w:rPr>
                <w:lang w:val="sr-Cyrl-CS"/>
              </w:rPr>
            </w:pPr>
            <w:r>
              <w:rPr>
                <w:lang w:val="sr-Cyrl-CS"/>
              </w:rPr>
              <w:t xml:space="preserve">Интерна медицина </w:t>
            </w:r>
          </w:p>
        </w:tc>
        <w:tc>
          <w:tcPr>
            <w:tcW w:w="1588" w:type="pct"/>
            <w:gridSpan w:val="2"/>
            <w:shd w:val="clear" w:color="auto" w:fill="auto"/>
            <w:vAlign w:val="center"/>
          </w:tcPr>
          <w:p w:rsidR="00D37AAD" w:rsidRPr="00A22864" w:rsidRDefault="00347B3C" w:rsidP="00E42D3B">
            <w:pPr>
              <w:rPr>
                <w:lang w:val="sr-Cyrl-CS"/>
              </w:rPr>
            </w:pPr>
            <w:r>
              <w:rPr>
                <w:lang w:val="sr-Cyrl-CS"/>
              </w:rPr>
              <w:t>кардиологија</w:t>
            </w:r>
          </w:p>
        </w:tc>
      </w:tr>
      <w:tr w:rsidR="00347B3C" w:rsidRPr="00A22864" w:rsidTr="0028521F">
        <w:trPr>
          <w:trHeight w:val="227"/>
          <w:jc w:val="center"/>
        </w:trPr>
        <w:tc>
          <w:tcPr>
            <w:tcW w:w="1258" w:type="pct"/>
            <w:gridSpan w:val="4"/>
            <w:vAlign w:val="center"/>
          </w:tcPr>
          <w:p w:rsidR="00347B3C" w:rsidRPr="00A22864" w:rsidRDefault="00347B3C" w:rsidP="00E42D3B">
            <w:pPr>
              <w:rPr>
                <w:lang w:val="sr-Cyrl-CS"/>
              </w:rPr>
            </w:pPr>
            <w:r w:rsidRPr="00A22864">
              <w:rPr>
                <w:lang w:val="sr-Cyrl-CS"/>
              </w:rPr>
              <w:t>Докторат</w:t>
            </w:r>
          </w:p>
        </w:tc>
        <w:tc>
          <w:tcPr>
            <w:tcW w:w="534" w:type="pct"/>
            <w:vAlign w:val="center"/>
          </w:tcPr>
          <w:p w:rsidR="00347B3C" w:rsidRPr="00F0243A" w:rsidRDefault="00347B3C" w:rsidP="00E42D3B">
            <w:r>
              <w:rPr>
                <w:lang w:val="sr-Cyrl-CS"/>
              </w:rPr>
              <w:t>1992</w:t>
            </w:r>
            <w:r w:rsidR="00F0243A">
              <w:t>.</w:t>
            </w:r>
          </w:p>
        </w:tc>
        <w:tc>
          <w:tcPr>
            <w:tcW w:w="834" w:type="pct"/>
            <w:vAlign w:val="center"/>
          </w:tcPr>
          <w:p w:rsidR="00347B3C" w:rsidRPr="00A22864" w:rsidRDefault="00347B3C" w:rsidP="00541543">
            <w:pPr>
              <w:rPr>
                <w:lang w:val="sr-Cyrl-CS"/>
              </w:rPr>
            </w:pPr>
            <w:r>
              <w:rPr>
                <w:lang w:val="sr-Cyrl-CS"/>
              </w:rPr>
              <w:t>Медицински факултет</w:t>
            </w:r>
          </w:p>
        </w:tc>
        <w:tc>
          <w:tcPr>
            <w:tcW w:w="786" w:type="pct"/>
            <w:gridSpan w:val="3"/>
            <w:shd w:val="clear" w:color="auto" w:fill="auto"/>
            <w:vAlign w:val="center"/>
          </w:tcPr>
          <w:p w:rsidR="00347B3C" w:rsidRPr="00A22864" w:rsidRDefault="00347B3C" w:rsidP="00541543">
            <w:pPr>
              <w:rPr>
                <w:lang w:val="sr-Cyrl-CS"/>
              </w:rPr>
            </w:pPr>
            <w:r>
              <w:rPr>
                <w:lang w:val="sr-Cyrl-CS"/>
              </w:rPr>
              <w:t xml:space="preserve">Интерна медицина </w:t>
            </w:r>
          </w:p>
        </w:tc>
        <w:tc>
          <w:tcPr>
            <w:tcW w:w="1588" w:type="pct"/>
            <w:gridSpan w:val="2"/>
            <w:shd w:val="clear" w:color="auto" w:fill="auto"/>
            <w:vAlign w:val="center"/>
          </w:tcPr>
          <w:p w:rsidR="00347B3C" w:rsidRPr="00A22864" w:rsidRDefault="00347B3C" w:rsidP="00541543">
            <w:pPr>
              <w:rPr>
                <w:lang w:val="sr-Cyrl-CS"/>
              </w:rPr>
            </w:pPr>
            <w:r>
              <w:rPr>
                <w:lang w:val="sr-Cyrl-CS"/>
              </w:rPr>
              <w:t>кардиологија</w:t>
            </w:r>
          </w:p>
        </w:tc>
      </w:tr>
      <w:tr w:rsidR="00347B3C" w:rsidRPr="00A22864" w:rsidTr="0028521F">
        <w:trPr>
          <w:trHeight w:val="227"/>
          <w:jc w:val="center"/>
        </w:trPr>
        <w:tc>
          <w:tcPr>
            <w:tcW w:w="1258" w:type="pct"/>
            <w:gridSpan w:val="4"/>
            <w:vAlign w:val="center"/>
          </w:tcPr>
          <w:p w:rsidR="00347B3C" w:rsidRPr="00646624" w:rsidRDefault="00347B3C" w:rsidP="00E42D3B">
            <w:r>
              <w:t>Магистратура</w:t>
            </w:r>
          </w:p>
        </w:tc>
        <w:tc>
          <w:tcPr>
            <w:tcW w:w="534" w:type="pct"/>
            <w:vAlign w:val="center"/>
          </w:tcPr>
          <w:p w:rsidR="00347B3C" w:rsidRPr="00F0243A" w:rsidRDefault="00347B3C" w:rsidP="00E42D3B">
            <w:r>
              <w:rPr>
                <w:lang w:val="sr-Cyrl-CS"/>
              </w:rPr>
              <w:t>1988</w:t>
            </w:r>
            <w:r w:rsidR="00F0243A">
              <w:t>.</w:t>
            </w:r>
          </w:p>
        </w:tc>
        <w:tc>
          <w:tcPr>
            <w:tcW w:w="834" w:type="pct"/>
            <w:vAlign w:val="center"/>
          </w:tcPr>
          <w:p w:rsidR="00347B3C" w:rsidRPr="00A22864" w:rsidRDefault="00347B3C" w:rsidP="00541543">
            <w:pPr>
              <w:rPr>
                <w:lang w:val="sr-Cyrl-CS"/>
              </w:rPr>
            </w:pPr>
            <w:r>
              <w:rPr>
                <w:lang w:val="sr-Cyrl-CS"/>
              </w:rPr>
              <w:t>Медицински факултет</w:t>
            </w:r>
          </w:p>
        </w:tc>
        <w:tc>
          <w:tcPr>
            <w:tcW w:w="786" w:type="pct"/>
            <w:gridSpan w:val="3"/>
            <w:shd w:val="clear" w:color="auto" w:fill="auto"/>
            <w:vAlign w:val="center"/>
          </w:tcPr>
          <w:p w:rsidR="00347B3C" w:rsidRPr="00A22864" w:rsidRDefault="00347B3C" w:rsidP="00541543">
            <w:pPr>
              <w:rPr>
                <w:lang w:val="sr-Cyrl-CS"/>
              </w:rPr>
            </w:pPr>
            <w:r>
              <w:rPr>
                <w:lang w:val="sr-Cyrl-CS"/>
              </w:rPr>
              <w:t xml:space="preserve">Интерна медицина </w:t>
            </w:r>
          </w:p>
        </w:tc>
        <w:tc>
          <w:tcPr>
            <w:tcW w:w="1588" w:type="pct"/>
            <w:gridSpan w:val="2"/>
            <w:shd w:val="clear" w:color="auto" w:fill="auto"/>
            <w:vAlign w:val="center"/>
          </w:tcPr>
          <w:p w:rsidR="00347B3C" w:rsidRPr="00A22864" w:rsidRDefault="00347B3C" w:rsidP="00541543">
            <w:pPr>
              <w:rPr>
                <w:lang w:val="sr-Cyrl-CS"/>
              </w:rPr>
            </w:pPr>
            <w:r>
              <w:rPr>
                <w:lang w:val="sr-Cyrl-CS"/>
              </w:rPr>
              <w:t>кардиологија</w:t>
            </w:r>
          </w:p>
        </w:tc>
      </w:tr>
      <w:tr w:rsidR="00347B3C" w:rsidRPr="00A22864" w:rsidTr="0028521F">
        <w:trPr>
          <w:trHeight w:val="227"/>
          <w:jc w:val="center"/>
        </w:trPr>
        <w:tc>
          <w:tcPr>
            <w:tcW w:w="1258" w:type="pct"/>
            <w:gridSpan w:val="4"/>
            <w:vAlign w:val="center"/>
          </w:tcPr>
          <w:p w:rsidR="00347B3C" w:rsidRDefault="00347B3C" w:rsidP="00E42D3B">
            <w:r>
              <w:t>Мастер диплома</w:t>
            </w:r>
          </w:p>
        </w:tc>
        <w:tc>
          <w:tcPr>
            <w:tcW w:w="534" w:type="pct"/>
            <w:vAlign w:val="center"/>
          </w:tcPr>
          <w:p w:rsidR="00347B3C" w:rsidRPr="00F0243A" w:rsidRDefault="00347B3C" w:rsidP="00E42D3B"/>
        </w:tc>
        <w:tc>
          <w:tcPr>
            <w:tcW w:w="834" w:type="pct"/>
            <w:vAlign w:val="center"/>
          </w:tcPr>
          <w:p w:rsidR="00347B3C" w:rsidRPr="00A22864" w:rsidRDefault="00347B3C" w:rsidP="00E42D3B">
            <w:pPr>
              <w:rPr>
                <w:lang w:val="sr-Cyrl-CS"/>
              </w:rPr>
            </w:pPr>
          </w:p>
        </w:tc>
        <w:tc>
          <w:tcPr>
            <w:tcW w:w="786" w:type="pct"/>
            <w:gridSpan w:val="3"/>
            <w:shd w:val="clear" w:color="auto" w:fill="auto"/>
            <w:vAlign w:val="center"/>
          </w:tcPr>
          <w:p w:rsidR="00347B3C" w:rsidRPr="00A22864" w:rsidRDefault="00347B3C" w:rsidP="00E42D3B">
            <w:pPr>
              <w:rPr>
                <w:lang w:val="sr-Cyrl-CS"/>
              </w:rPr>
            </w:pPr>
          </w:p>
        </w:tc>
        <w:tc>
          <w:tcPr>
            <w:tcW w:w="1588" w:type="pct"/>
            <w:gridSpan w:val="2"/>
            <w:shd w:val="clear" w:color="auto" w:fill="auto"/>
            <w:vAlign w:val="center"/>
          </w:tcPr>
          <w:p w:rsidR="00347B3C" w:rsidRPr="00A22864" w:rsidRDefault="00347B3C" w:rsidP="00E42D3B">
            <w:pPr>
              <w:rPr>
                <w:lang w:val="sr-Cyrl-CS"/>
              </w:rPr>
            </w:pPr>
          </w:p>
        </w:tc>
      </w:tr>
      <w:tr w:rsidR="00347B3C" w:rsidRPr="00A22864" w:rsidTr="0028521F">
        <w:trPr>
          <w:trHeight w:val="227"/>
          <w:jc w:val="center"/>
        </w:trPr>
        <w:tc>
          <w:tcPr>
            <w:tcW w:w="1258" w:type="pct"/>
            <w:gridSpan w:val="4"/>
            <w:vAlign w:val="center"/>
          </w:tcPr>
          <w:p w:rsidR="00347B3C" w:rsidRPr="00A22864" w:rsidRDefault="00347B3C" w:rsidP="00E42D3B">
            <w:pPr>
              <w:rPr>
                <w:lang w:val="sr-Cyrl-CS"/>
              </w:rPr>
            </w:pPr>
            <w:r w:rsidRPr="00A22864">
              <w:rPr>
                <w:lang w:val="sr-Cyrl-CS"/>
              </w:rPr>
              <w:t>Диплома</w:t>
            </w:r>
          </w:p>
        </w:tc>
        <w:tc>
          <w:tcPr>
            <w:tcW w:w="534" w:type="pct"/>
            <w:vAlign w:val="center"/>
          </w:tcPr>
          <w:p w:rsidR="00347B3C" w:rsidRPr="00F0243A" w:rsidRDefault="00347B3C" w:rsidP="00E42D3B">
            <w:r>
              <w:rPr>
                <w:lang w:val="sr-Cyrl-CS"/>
              </w:rPr>
              <w:t>1983</w:t>
            </w:r>
            <w:r w:rsidR="00F0243A">
              <w:t>.</w:t>
            </w:r>
          </w:p>
        </w:tc>
        <w:tc>
          <w:tcPr>
            <w:tcW w:w="834" w:type="pct"/>
            <w:vAlign w:val="center"/>
          </w:tcPr>
          <w:p w:rsidR="00347B3C" w:rsidRPr="00A22864" w:rsidRDefault="00347B3C" w:rsidP="00E42D3B">
            <w:pPr>
              <w:rPr>
                <w:lang w:val="sr-Cyrl-CS"/>
              </w:rPr>
            </w:pPr>
            <w:r>
              <w:rPr>
                <w:lang w:val="sr-Cyrl-CS"/>
              </w:rPr>
              <w:t>Медицински факултет</w:t>
            </w:r>
          </w:p>
        </w:tc>
        <w:tc>
          <w:tcPr>
            <w:tcW w:w="786" w:type="pct"/>
            <w:gridSpan w:val="3"/>
            <w:shd w:val="clear" w:color="auto" w:fill="auto"/>
            <w:vAlign w:val="center"/>
          </w:tcPr>
          <w:p w:rsidR="00347B3C" w:rsidRPr="00A22864" w:rsidRDefault="00347B3C" w:rsidP="00E42D3B">
            <w:pPr>
              <w:rPr>
                <w:lang w:val="sr-Cyrl-CS"/>
              </w:rPr>
            </w:pPr>
          </w:p>
        </w:tc>
        <w:tc>
          <w:tcPr>
            <w:tcW w:w="1588" w:type="pct"/>
            <w:gridSpan w:val="2"/>
            <w:shd w:val="clear" w:color="auto" w:fill="auto"/>
            <w:vAlign w:val="center"/>
          </w:tcPr>
          <w:p w:rsidR="00347B3C" w:rsidRPr="00A22864" w:rsidRDefault="00347B3C" w:rsidP="00E42D3B">
            <w:pPr>
              <w:rPr>
                <w:lang w:val="sr-Cyrl-CS"/>
              </w:rPr>
            </w:pPr>
          </w:p>
        </w:tc>
      </w:tr>
      <w:tr w:rsidR="00347B3C" w:rsidRPr="00A22864" w:rsidTr="0028521F">
        <w:trPr>
          <w:trHeight w:val="227"/>
          <w:jc w:val="center"/>
        </w:trPr>
        <w:tc>
          <w:tcPr>
            <w:tcW w:w="5000" w:type="pct"/>
            <w:gridSpan w:val="11"/>
            <w:vAlign w:val="center"/>
          </w:tcPr>
          <w:p w:rsidR="00347B3C" w:rsidRPr="00646624" w:rsidRDefault="00347B3C" w:rsidP="00E42D3B">
            <w:r w:rsidRPr="00A22864">
              <w:rPr>
                <w:b/>
                <w:lang w:val="sr-Cyrl-CS"/>
              </w:rPr>
              <w:t xml:space="preserve">Списак предмета </w:t>
            </w:r>
            <w:r>
              <w:rPr>
                <w:b/>
              </w:rPr>
              <w:t xml:space="preserve">које наставник држи на докторским студијама </w:t>
            </w:r>
          </w:p>
        </w:tc>
      </w:tr>
      <w:tr w:rsidR="00347B3C" w:rsidRPr="00A22864" w:rsidTr="0028521F">
        <w:trPr>
          <w:trHeight w:val="227"/>
          <w:jc w:val="center"/>
        </w:trPr>
        <w:tc>
          <w:tcPr>
            <w:tcW w:w="368" w:type="pct"/>
            <w:gridSpan w:val="2"/>
            <w:shd w:val="clear" w:color="auto" w:fill="auto"/>
            <w:vAlign w:val="center"/>
          </w:tcPr>
          <w:p w:rsidR="00347B3C" w:rsidRPr="00646624" w:rsidRDefault="00347B3C" w:rsidP="00E42D3B">
            <w:pPr>
              <w:rPr>
                <w:b/>
                <w:lang w:val="sr-Cyrl-CS"/>
              </w:rPr>
            </w:pPr>
            <w:r w:rsidRPr="00646624">
              <w:rPr>
                <w:b/>
                <w:lang w:val="sr-Cyrl-CS"/>
              </w:rPr>
              <w:t>Р.Б.</w:t>
            </w:r>
          </w:p>
        </w:tc>
        <w:tc>
          <w:tcPr>
            <w:tcW w:w="564" w:type="pct"/>
            <w:shd w:val="clear" w:color="auto" w:fill="auto"/>
            <w:vAlign w:val="center"/>
          </w:tcPr>
          <w:p w:rsidR="00347B3C" w:rsidRPr="00646624" w:rsidRDefault="00347B3C" w:rsidP="00E42D3B">
            <w:pPr>
              <w:rPr>
                <w:b/>
              </w:rPr>
            </w:pPr>
            <w:r w:rsidRPr="00646624">
              <w:rPr>
                <w:b/>
              </w:rPr>
              <w:t xml:space="preserve">Ознака </w:t>
            </w:r>
          </w:p>
        </w:tc>
        <w:tc>
          <w:tcPr>
            <w:tcW w:w="4068" w:type="pct"/>
            <w:gridSpan w:val="8"/>
            <w:vAlign w:val="center"/>
          </w:tcPr>
          <w:p w:rsidR="00347B3C" w:rsidRPr="00646624" w:rsidRDefault="00347B3C" w:rsidP="00E42D3B">
            <w:pPr>
              <w:rPr>
                <w:b/>
              </w:rPr>
            </w:pPr>
            <w:r w:rsidRPr="00646624">
              <w:rPr>
                <w:b/>
                <w:iCs/>
                <w:lang w:val="sr-Cyrl-CS"/>
              </w:rPr>
              <w:t>Назив предмета</w:t>
            </w:r>
          </w:p>
        </w:tc>
      </w:tr>
      <w:tr w:rsidR="00347B3C" w:rsidRPr="00A22864" w:rsidTr="0028521F">
        <w:trPr>
          <w:trHeight w:val="227"/>
          <w:jc w:val="center"/>
        </w:trPr>
        <w:tc>
          <w:tcPr>
            <w:tcW w:w="368" w:type="pct"/>
            <w:gridSpan w:val="2"/>
            <w:shd w:val="clear" w:color="auto" w:fill="auto"/>
            <w:vAlign w:val="center"/>
          </w:tcPr>
          <w:p w:rsidR="00347B3C" w:rsidRPr="003C6DA2" w:rsidRDefault="003C6DA2" w:rsidP="00E42D3B">
            <w:pPr>
              <w:rPr>
                <w:lang/>
              </w:rPr>
            </w:pPr>
            <w:r>
              <w:rPr>
                <w:lang/>
              </w:rPr>
              <w:t>1.</w:t>
            </w:r>
          </w:p>
        </w:tc>
        <w:tc>
          <w:tcPr>
            <w:tcW w:w="564" w:type="pct"/>
            <w:shd w:val="clear" w:color="auto" w:fill="auto"/>
            <w:vAlign w:val="center"/>
          </w:tcPr>
          <w:p w:rsidR="00347B3C" w:rsidRPr="003C6DA2" w:rsidRDefault="003C6DA2" w:rsidP="00E42D3B">
            <w:pPr>
              <w:rPr>
                <w:lang/>
              </w:rPr>
            </w:pPr>
            <w:r>
              <w:rPr>
                <w:lang/>
              </w:rPr>
              <w:t>Кард_м01</w:t>
            </w:r>
          </w:p>
        </w:tc>
        <w:tc>
          <w:tcPr>
            <w:tcW w:w="4068" w:type="pct"/>
            <w:gridSpan w:val="8"/>
            <w:vAlign w:val="center"/>
          </w:tcPr>
          <w:p w:rsidR="00347B3C" w:rsidRPr="00A22864" w:rsidRDefault="00347B3C" w:rsidP="00E42D3B">
            <w:pPr>
              <w:rPr>
                <w:lang w:val="sr-Cyrl-CS"/>
              </w:rPr>
            </w:pPr>
            <w:r>
              <w:rPr>
                <w:lang w:val="sr-Cyrl-CS"/>
              </w:rPr>
              <w:t>Исхемијска болест срца</w:t>
            </w:r>
          </w:p>
        </w:tc>
      </w:tr>
      <w:tr w:rsidR="00347B3C" w:rsidRPr="00A22864" w:rsidTr="0028521F">
        <w:trPr>
          <w:trHeight w:val="227"/>
          <w:jc w:val="center"/>
        </w:trPr>
        <w:tc>
          <w:tcPr>
            <w:tcW w:w="368" w:type="pct"/>
            <w:gridSpan w:val="2"/>
            <w:shd w:val="clear" w:color="auto" w:fill="auto"/>
            <w:vAlign w:val="center"/>
          </w:tcPr>
          <w:p w:rsidR="00347B3C" w:rsidRPr="00A22864" w:rsidRDefault="00347B3C" w:rsidP="00E42D3B">
            <w:pPr>
              <w:rPr>
                <w:lang w:val="sr-Cyrl-CS"/>
              </w:rPr>
            </w:pPr>
          </w:p>
        </w:tc>
        <w:tc>
          <w:tcPr>
            <w:tcW w:w="564" w:type="pct"/>
            <w:shd w:val="clear" w:color="auto" w:fill="auto"/>
            <w:vAlign w:val="center"/>
          </w:tcPr>
          <w:p w:rsidR="00347B3C" w:rsidRPr="00A22864" w:rsidRDefault="00347B3C" w:rsidP="00E42D3B">
            <w:pPr>
              <w:rPr>
                <w:lang w:val="sr-Cyrl-CS"/>
              </w:rPr>
            </w:pPr>
          </w:p>
        </w:tc>
        <w:tc>
          <w:tcPr>
            <w:tcW w:w="4068" w:type="pct"/>
            <w:gridSpan w:val="8"/>
            <w:vAlign w:val="center"/>
          </w:tcPr>
          <w:p w:rsidR="00347B3C" w:rsidRPr="00A22864" w:rsidRDefault="00347B3C" w:rsidP="00E42D3B">
            <w:pPr>
              <w:rPr>
                <w:lang w:val="sr-Cyrl-CS"/>
              </w:rPr>
            </w:pPr>
          </w:p>
        </w:tc>
      </w:tr>
      <w:tr w:rsidR="00347B3C" w:rsidRPr="00A22864" w:rsidTr="0028521F">
        <w:trPr>
          <w:trHeight w:val="227"/>
          <w:jc w:val="center"/>
        </w:trPr>
        <w:tc>
          <w:tcPr>
            <w:tcW w:w="368" w:type="pct"/>
            <w:gridSpan w:val="2"/>
            <w:shd w:val="clear" w:color="auto" w:fill="auto"/>
            <w:vAlign w:val="center"/>
          </w:tcPr>
          <w:p w:rsidR="00347B3C" w:rsidRPr="00A22864" w:rsidRDefault="00347B3C" w:rsidP="00E42D3B">
            <w:pPr>
              <w:rPr>
                <w:lang w:val="sr-Cyrl-CS"/>
              </w:rPr>
            </w:pPr>
          </w:p>
        </w:tc>
        <w:tc>
          <w:tcPr>
            <w:tcW w:w="564" w:type="pct"/>
            <w:shd w:val="clear" w:color="auto" w:fill="auto"/>
            <w:vAlign w:val="center"/>
          </w:tcPr>
          <w:p w:rsidR="00347B3C" w:rsidRPr="00A22864" w:rsidRDefault="00347B3C" w:rsidP="00E42D3B">
            <w:pPr>
              <w:rPr>
                <w:lang w:val="sr-Cyrl-CS"/>
              </w:rPr>
            </w:pPr>
          </w:p>
        </w:tc>
        <w:tc>
          <w:tcPr>
            <w:tcW w:w="4068" w:type="pct"/>
            <w:gridSpan w:val="8"/>
            <w:vAlign w:val="center"/>
          </w:tcPr>
          <w:p w:rsidR="00347B3C" w:rsidRPr="00A22864" w:rsidRDefault="00347B3C" w:rsidP="00E42D3B">
            <w:pPr>
              <w:rPr>
                <w:lang w:val="sr-Cyrl-CS"/>
              </w:rPr>
            </w:pPr>
          </w:p>
        </w:tc>
      </w:tr>
      <w:tr w:rsidR="00347B3C" w:rsidRPr="00A22864" w:rsidTr="0028521F">
        <w:trPr>
          <w:trHeight w:val="227"/>
          <w:jc w:val="center"/>
        </w:trPr>
        <w:tc>
          <w:tcPr>
            <w:tcW w:w="368" w:type="pct"/>
            <w:gridSpan w:val="2"/>
            <w:shd w:val="clear" w:color="auto" w:fill="auto"/>
            <w:vAlign w:val="center"/>
          </w:tcPr>
          <w:p w:rsidR="00347B3C" w:rsidRPr="00A22864" w:rsidRDefault="00347B3C" w:rsidP="00E42D3B">
            <w:pPr>
              <w:rPr>
                <w:lang w:val="sr-Cyrl-CS"/>
              </w:rPr>
            </w:pPr>
          </w:p>
        </w:tc>
        <w:tc>
          <w:tcPr>
            <w:tcW w:w="564" w:type="pct"/>
            <w:shd w:val="clear" w:color="auto" w:fill="auto"/>
            <w:vAlign w:val="center"/>
          </w:tcPr>
          <w:p w:rsidR="00347B3C" w:rsidRPr="00A22864" w:rsidRDefault="00347B3C" w:rsidP="00E42D3B">
            <w:pPr>
              <w:rPr>
                <w:lang w:val="sr-Cyrl-CS"/>
              </w:rPr>
            </w:pPr>
          </w:p>
        </w:tc>
        <w:tc>
          <w:tcPr>
            <w:tcW w:w="4068" w:type="pct"/>
            <w:gridSpan w:val="8"/>
            <w:vAlign w:val="center"/>
          </w:tcPr>
          <w:p w:rsidR="00347B3C" w:rsidRPr="00A22864" w:rsidRDefault="00347B3C" w:rsidP="00E42D3B">
            <w:pPr>
              <w:rPr>
                <w:lang w:val="sr-Cyrl-CS"/>
              </w:rPr>
            </w:pPr>
          </w:p>
        </w:tc>
      </w:tr>
      <w:tr w:rsidR="00347B3C" w:rsidRPr="00A22864" w:rsidTr="0028521F">
        <w:trPr>
          <w:trHeight w:val="227"/>
          <w:jc w:val="center"/>
        </w:trPr>
        <w:tc>
          <w:tcPr>
            <w:tcW w:w="5000" w:type="pct"/>
            <w:gridSpan w:val="11"/>
            <w:vAlign w:val="center"/>
          </w:tcPr>
          <w:p w:rsidR="00347B3C" w:rsidRPr="00A22864" w:rsidRDefault="00347B3C" w:rsidP="00E42D3B">
            <w:pPr>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347B3C" w:rsidRPr="00ED2880" w:rsidTr="0028521F">
        <w:trPr>
          <w:trHeight w:val="227"/>
          <w:jc w:val="center"/>
        </w:trPr>
        <w:tc>
          <w:tcPr>
            <w:tcW w:w="297" w:type="pct"/>
            <w:vAlign w:val="center"/>
          </w:tcPr>
          <w:p w:rsidR="00347B3C" w:rsidRPr="00A22864" w:rsidRDefault="00347B3C" w:rsidP="00E42D3B">
            <w:pPr>
              <w:rPr>
                <w:lang w:val="sr-Cyrl-CS"/>
              </w:rPr>
            </w:pPr>
            <w:r>
              <w:rPr>
                <w:lang w:val="sr-Cyrl-CS"/>
              </w:rPr>
              <w:t>1.</w:t>
            </w:r>
          </w:p>
        </w:tc>
        <w:tc>
          <w:tcPr>
            <w:tcW w:w="4552" w:type="pct"/>
            <w:gridSpan w:val="9"/>
            <w:shd w:val="clear" w:color="auto" w:fill="auto"/>
            <w:vAlign w:val="center"/>
          </w:tcPr>
          <w:p w:rsidR="00347B3C" w:rsidRPr="00ED2880" w:rsidRDefault="00ED2880" w:rsidP="00E42D3B">
            <w:pPr>
              <w:rPr>
                <w:lang w:val="sr-Cyrl-CS"/>
              </w:rPr>
            </w:pPr>
            <w:r w:rsidRPr="00ED2880">
              <w:rPr>
                <w:b/>
              </w:rPr>
              <w:t>Mrdovic I</w:t>
            </w:r>
            <w:r w:rsidRPr="00ED2880">
              <w:t>, Savic L, Krljanac G, Perunicic J, Asanin M, Lasica R, Marinkovic J, Vasiljevic Z, Ostojic M. Predicting 30-day Major Adverse Cardiovascular Events After Primary Percutaneous Coronary Intervention. The RISK-PCI score. Inter J Cardiol 2013;</w:t>
            </w:r>
            <w:r w:rsidRPr="00ED2880">
              <w:rPr>
                <w:shd w:val="clear" w:color="auto" w:fill="FFFFFF"/>
              </w:rPr>
              <w:t>162(3):220-227</w:t>
            </w:r>
          </w:p>
        </w:tc>
        <w:tc>
          <w:tcPr>
            <w:tcW w:w="151" w:type="pct"/>
            <w:vAlign w:val="center"/>
          </w:tcPr>
          <w:p w:rsidR="00347B3C" w:rsidRPr="00ED2880" w:rsidRDefault="00347B3C" w:rsidP="00E42D3B">
            <w:pPr>
              <w:rPr>
                <w:lang w:val="sr-Cyrl-CS"/>
              </w:rPr>
            </w:pPr>
          </w:p>
        </w:tc>
      </w:tr>
      <w:tr w:rsidR="00347B3C" w:rsidRPr="00ED2880" w:rsidTr="0028521F">
        <w:trPr>
          <w:trHeight w:val="227"/>
          <w:jc w:val="center"/>
        </w:trPr>
        <w:tc>
          <w:tcPr>
            <w:tcW w:w="297" w:type="pct"/>
            <w:vAlign w:val="center"/>
          </w:tcPr>
          <w:p w:rsidR="00347B3C" w:rsidRPr="00A22864" w:rsidRDefault="00347B3C" w:rsidP="00E42D3B">
            <w:pPr>
              <w:rPr>
                <w:lang w:val="sr-Cyrl-CS"/>
              </w:rPr>
            </w:pPr>
            <w:r>
              <w:rPr>
                <w:lang w:val="sr-Cyrl-CS"/>
              </w:rPr>
              <w:t>2.</w:t>
            </w:r>
          </w:p>
        </w:tc>
        <w:tc>
          <w:tcPr>
            <w:tcW w:w="4552" w:type="pct"/>
            <w:gridSpan w:val="9"/>
            <w:shd w:val="clear" w:color="auto" w:fill="auto"/>
            <w:vAlign w:val="center"/>
          </w:tcPr>
          <w:p w:rsidR="00347B3C" w:rsidRPr="00ED2880" w:rsidRDefault="00ED2880" w:rsidP="00E42D3B">
            <w:pPr>
              <w:rPr>
                <w:lang w:val="sr-Cyrl-CS"/>
              </w:rPr>
            </w:pPr>
            <w:r w:rsidRPr="00ED2880">
              <w:rPr>
                <w:b/>
              </w:rPr>
              <w:t xml:space="preserve">Mrdovic </w:t>
            </w:r>
            <w:r w:rsidRPr="00ED2880">
              <w:t>I, Savic L, Krljanac G, Asanin M, Perunicic J, Antonijevic N, Lasica R, Marinkovic J, Kocev N, Vasiljevic Z. Impact of high post-loading platelet aggregation on 30-day clinical outcomes after primary percutaneous coronary intervention. The antiplatelet regimen tailoring after primary PCI (ART-PCI) trial. Intern J Cardiol 2013;167(4):1632-1637</w:t>
            </w:r>
          </w:p>
        </w:tc>
        <w:tc>
          <w:tcPr>
            <w:tcW w:w="151" w:type="pct"/>
            <w:vAlign w:val="center"/>
          </w:tcPr>
          <w:p w:rsidR="00347B3C" w:rsidRPr="00ED2880" w:rsidRDefault="00347B3C" w:rsidP="00E42D3B">
            <w:pPr>
              <w:rPr>
                <w:lang w:val="sr-Cyrl-CS"/>
              </w:rPr>
            </w:pPr>
          </w:p>
        </w:tc>
      </w:tr>
      <w:tr w:rsidR="00347B3C" w:rsidRPr="00ED2880" w:rsidTr="0028521F">
        <w:trPr>
          <w:trHeight w:val="227"/>
          <w:jc w:val="center"/>
        </w:trPr>
        <w:tc>
          <w:tcPr>
            <w:tcW w:w="297" w:type="pct"/>
            <w:vAlign w:val="center"/>
          </w:tcPr>
          <w:p w:rsidR="00347B3C" w:rsidRPr="00A22864" w:rsidRDefault="00347B3C" w:rsidP="00E42D3B">
            <w:pPr>
              <w:rPr>
                <w:lang w:val="sr-Cyrl-CS"/>
              </w:rPr>
            </w:pPr>
            <w:r>
              <w:rPr>
                <w:lang w:val="sr-Cyrl-CS"/>
              </w:rPr>
              <w:t>3.</w:t>
            </w:r>
          </w:p>
        </w:tc>
        <w:tc>
          <w:tcPr>
            <w:tcW w:w="4552" w:type="pct"/>
            <w:gridSpan w:val="9"/>
            <w:shd w:val="clear" w:color="auto" w:fill="auto"/>
            <w:vAlign w:val="center"/>
          </w:tcPr>
          <w:p w:rsidR="00347B3C" w:rsidRPr="00ED2880" w:rsidRDefault="00ED2880" w:rsidP="00E42D3B">
            <w:pPr>
              <w:rPr>
                <w:lang w:val="sr-Cyrl-CS"/>
              </w:rPr>
            </w:pPr>
            <w:r w:rsidRPr="00ED2880">
              <w:rPr>
                <w:b/>
              </w:rPr>
              <w:t>Mrdovic I</w:t>
            </w:r>
            <w:r w:rsidRPr="00ED2880">
              <w:t>, Savic L, Lasica R, Krljanac G, Asanin M, Brdar N, Djuricic N, Cvetinovic N, Marinkovic J, Perunicic J. Usefulness of the RISK-PCI score to predict stent thrombosis in patients treated with primary percutaneous coronary intervention for ST-segment elevation myocardial infarction: a substrudy of the RISK-PCI trial. Heart Vessels 2013;</w:t>
            </w:r>
            <w:r w:rsidRPr="00ED2880">
              <w:rPr>
                <w:bCs/>
                <w:shd w:val="clear" w:color="auto" w:fill="FFFFFF"/>
              </w:rPr>
              <w:t>28:424-433.</w:t>
            </w:r>
            <w:r w:rsidRPr="00ED2880">
              <w:rPr>
                <w:b/>
              </w:rPr>
              <w:t xml:space="preserve">                                          </w:t>
            </w:r>
          </w:p>
        </w:tc>
        <w:tc>
          <w:tcPr>
            <w:tcW w:w="151" w:type="pct"/>
            <w:vAlign w:val="center"/>
          </w:tcPr>
          <w:p w:rsidR="00347B3C" w:rsidRPr="00ED2880" w:rsidRDefault="00347B3C" w:rsidP="00E42D3B">
            <w:pPr>
              <w:rPr>
                <w:lang w:val="sr-Cyrl-CS"/>
              </w:rPr>
            </w:pPr>
          </w:p>
        </w:tc>
      </w:tr>
      <w:tr w:rsidR="00347B3C" w:rsidRPr="00ED2880" w:rsidTr="0028521F">
        <w:trPr>
          <w:trHeight w:val="227"/>
          <w:jc w:val="center"/>
        </w:trPr>
        <w:tc>
          <w:tcPr>
            <w:tcW w:w="297" w:type="pct"/>
            <w:vAlign w:val="center"/>
          </w:tcPr>
          <w:p w:rsidR="00347B3C" w:rsidRPr="00A22864" w:rsidRDefault="00347B3C" w:rsidP="00E42D3B">
            <w:pPr>
              <w:rPr>
                <w:lang w:val="sr-Cyrl-CS"/>
              </w:rPr>
            </w:pPr>
            <w:r>
              <w:rPr>
                <w:lang w:val="sr-Cyrl-CS"/>
              </w:rPr>
              <w:t>4.</w:t>
            </w:r>
          </w:p>
        </w:tc>
        <w:tc>
          <w:tcPr>
            <w:tcW w:w="4552" w:type="pct"/>
            <w:gridSpan w:val="9"/>
            <w:shd w:val="clear" w:color="auto" w:fill="auto"/>
            <w:vAlign w:val="center"/>
          </w:tcPr>
          <w:p w:rsidR="00347B3C" w:rsidRPr="00ED2880" w:rsidRDefault="00ED2880" w:rsidP="00E42D3B">
            <w:pPr>
              <w:rPr>
                <w:lang w:val="sr-Cyrl-CS"/>
              </w:rPr>
            </w:pPr>
            <w:r w:rsidRPr="00ED2880">
              <w:rPr>
                <w:b/>
                <w:bCs/>
              </w:rPr>
              <w:t>Mrdovic I</w:t>
            </w:r>
            <w:r w:rsidRPr="00ED2880">
              <w:t xml:space="preserve">, Savic L, Asanin M, Cvetinovic N, Brdar N, Djuricic N, Stepkovic M, Marinkovic J, Perunicic J. </w:t>
            </w:r>
            <w:hyperlink r:id="rId6" w:history="1">
              <w:r w:rsidRPr="00ED2880">
                <w:t>Sex-related analysis of short- and long-term clinical outcomes and bleeding among patients treated with primary percutaneous coronary intervention: An evaluation of the RISK-PCI data.</w:t>
              </w:r>
            </w:hyperlink>
            <w:r w:rsidRPr="00ED2880">
              <w:t xml:space="preserve"> Can J Cardiol 2013;29:1097-1103.</w:t>
            </w:r>
            <w:r w:rsidRPr="00ED2880">
              <w:rPr>
                <w:b/>
              </w:rPr>
              <w:t xml:space="preserve">                                                                                                      </w:t>
            </w:r>
          </w:p>
        </w:tc>
        <w:tc>
          <w:tcPr>
            <w:tcW w:w="151" w:type="pct"/>
            <w:vAlign w:val="center"/>
          </w:tcPr>
          <w:p w:rsidR="00347B3C" w:rsidRPr="00ED2880" w:rsidRDefault="00347B3C" w:rsidP="00E42D3B">
            <w:pPr>
              <w:rPr>
                <w:lang w:val="sr-Cyrl-CS"/>
              </w:rPr>
            </w:pPr>
          </w:p>
        </w:tc>
      </w:tr>
      <w:tr w:rsidR="00347B3C" w:rsidRPr="00ED2880" w:rsidTr="0028521F">
        <w:trPr>
          <w:trHeight w:val="227"/>
          <w:jc w:val="center"/>
        </w:trPr>
        <w:tc>
          <w:tcPr>
            <w:tcW w:w="297" w:type="pct"/>
            <w:vAlign w:val="center"/>
          </w:tcPr>
          <w:p w:rsidR="00347B3C" w:rsidRPr="00A22864" w:rsidRDefault="00347B3C" w:rsidP="00E42D3B">
            <w:pPr>
              <w:rPr>
                <w:lang w:val="sr-Cyrl-CS"/>
              </w:rPr>
            </w:pPr>
            <w:r>
              <w:rPr>
                <w:lang w:val="sr-Cyrl-CS"/>
              </w:rPr>
              <w:t>5.</w:t>
            </w:r>
          </w:p>
        </w:tc>
        <w:tc>
          <w:tcPr>
            <w:tcW w:w="4552" w:type="pct"/>
            <w:gridSpan w:val="9"/>
            <w:shd w:val="clear" w:color="auto" w:fill="auto"/>
            <w:vAlign w:val="center"/>
          </w:tcPr>
          <w:p w:rsidR="00347B3C" w:rsidRPr="00ED2880" w:rsidRDefault="00ED2880" w:rsidP="00E42D3B">
            <w:pPr>
              <w:rPr>
                <w:lang w:val="sr-Cyrl-CS"/>
              </w:rPr>
            </w:pPr>
            <w:r w:rsidRPr="00ED2880">
              <w:rPr>
                <w:b/>
              </w:rPr>
              <w:t>Mrdovic I</w:t>
            </w:r>
            <w:r w:rsidRPr="00ED2880">
              <w:t>, Savic L, Krljanac G, Asanin M, Lasica R, Djuricic N, Brdar N, Marinkovic J, Kocev N, Perunicic J. Simple risk algorithm to predict serious bleeding in patients with ST-segment elevation myocardial infarction undergoing primary percutaneous coronary intervention. RISK-PCI bleeding score. Circul J 2013;</w:t>
            </w:r>
            <w:r w:rsidRPr="00ED2880">
              <w:rPr>
                <w:shd w:val="clear" w:color="auto" w:fill="FFFFFF"/>
              </w:rPr>
              <w:t>77:1719-1727.</w:t>
            </w:r>
            <w:r w:rsidRPr="00ED2880">
              <w:rPr>
                <w:b/>
              </w:rPr>
              <w:t xml:space="preserve">                                                                                             </w:t>
            </w:r>
          </w:p>
        </w:tc>
        <w:tc>
          <w:tcPr>
            <w:tcW w:w="151" w:type="pct"/>
            <w:vAlign w:val="center"/>
          </w:tcPr>
          <w:p w:rsidR="00347B3C" w:rsidRPr="00ED2880" w:rsidRDefault="00347B3C" w:rsidP="00E42D3B">
            <w:pPr>
              <w:rPr>
                <w:lang w:val="sr-Cyrl-CS"/>
              </w:rPr>
            </w:pPr>
          </w:p>
        </w:tc>
      </w:tr>
      <w:tr w:rsidR="00347B3C" w:rsidRPr="00ED2880" w:rsidTr="0028521F">
        <w:trPr>
          <w:trHeight w:val="227"/>
          <w:jc w:val="center"/>
        </w:trPr>
        <w:tc>
          <w:tcPr>
            <w:tcW w:w="297" w:type="pct"/>
            <w:vAlign w:val="center"/>
          </w:tcPr>
          <w:p w:rsidR="00347B3C" w:rsidRPr="00A22864" w:rsidRDefault="00347B3C" w:rsidP="00E42D3B">
            <w:pPr>
              <w:rPr>
                <w:lang w:val="sr-Cyrl-CS"/>
              </w:rPr>
            </w:pPr>
            <w:r>
              <w:rPr>
                <w:lang w:val="sr-Cyrl-CS"/>
              </w:rPr>
              <w:t>6.</w:t>
            </w:r>
          </w:p>
        </w:tc>
        <w:tc>
          <w:tcPr>
            <w:tcW w:w="4552" w:type="pct"/>
            <w:gridSpan w:val="9"/>
            <w:shd w:val="clear" w:color="auto" w:fill="auto"/>
            <w:vAlign w:val="center"/>
          </w:tcPr>
          <w:p w:rsidR="00347B3C" w:rsidRPr="00ED2880" w:rsidRDefault="00ED2880" w:rsidP="00E42D3B">
            <w:pPr>
              <w:rPr>
                <w:lang w:val="sr-Cyrl-CS"/>
              </w:rPr>
            </w:pPr>
            <w:r w:rsidRPr="00ED2880">
              <w:t xml:space="preserve">Matic D, Milasinovic D, Asanin M, </w:t>
            </w:r>
            <w:r w:rsidRPr="00ED2880">
              <w:rPr>
                <w:b/>
              </w:rPr>
              <w:t>Mrdovic I</w:t>
            </w:r>
            <w:r w:rsidRPr="00ED2880">
              <w:t xml:space="preserve">, Marinkovic J, Kocev N,  Marjanovic M, Antonijevic N,  Vukcevic V, Savic L, Zivkovic M, Mehmedbegovic Z, Dedovic V, Stankovic G. Prognostic implications of bleeding measured by Bleeding Academic Research Consortium (BARC) categorisation in patients undergoing primary percutaneous coronary intervention. </w:t>
            </w:r>
            <w:r w:rsidRPr="00ED2880">
              <w:rPr>
                <w:bCs/>
              </w:rPr>
              <w:t xml:space="preserve">Heart </w:t>
            </w:r>
            <w:r w:rsidRPr="00ED2880">
              <w:rPr>
                <w:bdr w:val="none" w:sz="0" w:space="0" w:color="auto" w:frame="1"/>
              </w:rPr>
              <w:t>2014;</w:t>
            </w:r>
            <w:r w:rsidRPr="00ED2880">
              <w:rPr>
                <w:bCs/>
                <w:bdr w:val="none" w:sz="0" w:space="0" w:color="auto" w:frame="1"/>
              </w:rPr>
              <w:t>100</w:t>
            </w:r>
            <w:r w:rsidRPr="00ED2880">
              <w:rPr>
                <w:bdr w:val="none" w:sz="0" w:space="0" w:color="auto" w:frame="1"/>
              </w:rPr>
              <w:t>(2):146-152.</w:t>
            </w:r>
            <w:r w:rsidRPr="00ED2880">
              <w:rPr>
                <w:bCs/>
              </w:rPr>
              <w:t xml:space="preserve">      </w:t>
            </w:r>
            <w:r w:rsidRPr="00ED2880">
              <w:t xml:space="preserve">                                                                                                 </w:t>
            </w:r>
          </w:p>
        </w:tc>
        <w:tc>
          <w:tcPr>
            <w:tcW w:w="151" w:type="pct"/>
            <w:vAlign w:val="center"/>
          </w:tcPr>
          <w:p w:rsidR="00347B3C" w:rsidRPr="00ED2880" w:rsidRDefault="00347B3C" w:rsidP="00E42D3B">
            <w:pPr>
              <w:rPr>
                <w:lang w:val="sr-Cyrl-CS"/>
              </w:rPr>
            </w:pPr>
          </w:p>
        </w:tc>
      </w:tr>
      <w:tr w:rsidR="00347B3C" w:rsidRPr="00ED2880" w:rsidTr="0028521F">
        <w:trPr>
          <w:trHeight w:val="227"/>
          <w:jc w:val="center"/>
        </w:trPr>
        <w:tc>
          <w:tcPr>
            <w:tcW w:w="297" w:type="pct"/>
            <w:vAlign w:val="center"/>
          </w:tcPr>
          <w:p w:rsidR="00347B3C" w:rsidRPr="00A22864" w:rsidRDefault="00347B3C" w:rsidP="00E42D3B">
            <w:pPr>
              <w:rPr>
                <w:lang w:val="sr-Cyrl-CS"/>
              </w:rPr>
            </w:pPr>
            <w:r>
              <w:rPr>
                <w:lang w:val="sr-Cyrl-CS"/>
              </w:rPr>
              <w:t>7.</w:t>
            </w:r>
          </w:p>
        </w:tc>
        <w:tc>
          <w:tcPr>
            <w:tcW w:w="4552" w:type="pct"/>
            <w:gridSpan w:val="9"/>
            <w:shd w:val="clear" w:color="auto" w:fill="auto"/>
            <w:vAlign w:val="center"/>
          </w:tcPr>
          <w:p w:rsidR="00347B3C" w:rsidRPr="00ED2880" w:rsidRDefault="009D01CB" w:rsidP="00E42D3B">
            <w:pPr>
              <w:rPr>
                <w:lang w:val="sr-Cyrl-CS"/>
              </w:rPr>
            </w:pPr>
            <w:hyperlink r:id="rId7" w:history="1">
              <w:r w:rsidR="00ED2880" w:rsidRPr="00ED2880">
                <w:rPr>
                  <w:rStyle w:val="highlight"/>
                  <w:b/>
                </w:rPr>
                <w:t>Mrdovic I</w:t>
              </w:r>
            </w:hyperlink>
            <w:r w:rsidR="00ED2880" w:rsidRPr="00ED2880">
              <w:t>,</w:t>
            </w:r>
            <w:r w:rsidR="00ED2880" w:rsidRPr="00ED2880">
              <w:rPr>
                <w:rStyle w:val="apple-converted-space"/>
              </w:rPr>
              <w:t> </w:t>
            </w:r>
            <w:hyperlink r:id="rId8" w:history="1">
              <w:r w:rsidR="00ED2880" w:rsidRPr="00ED2880">
                <w:rPr>
                  <w:rStyle w:val="Hyperlink"/>
                  <w:color w:val="auto"/>
                  <w:u w:val="none"/>
                </w:rPr>
                <w:t>Čolić M</w:t>
              </w:r>
            </w:hyperlink>
            <w:r w:rsidR="00ED2880" w:rsidRPr="00ED2880">
              <w:t>,</w:t>
            </w:r>
            <w:r w:rsidR="00ED2880" w:rsidRPr="00ED2880">
              <w:rPr>
                <w:rStyle w:val="apple-converted-space"/>
              </w:rPr>
              <w:t> </w:t>
            </w:r>
            <w:hyperlink r:id="rId9" w:history="1">
              <w:r w:rsidR="00ED2880" w:rsidRPr="00ED2880">
                <w:rPr>
                  <w:rStyle w:val="Hyperlink"/>
                  <w:color w:val="auto"/>
                  <w:u w:val="none"/>
                </w:rPr>
                <w:t>Savic L</w:t>
              </w:r>
            </w:hyperlink>
            <w:r w:rsidR="00ED2880" w:rsidRPr="00ED2880">
              <w:t>,</w:t>
            </w:r>
            <w:r w:rsidR="00ED2880" w:rsidRPr="00ED2880">
              <w:rPr>
                <w:rStyle w:val="apple-converted-space"/>
              </w:rPr>
              <w:t> </w:t>
            </w:r>
            <w:hyperlink r:id="rId10" w:history="1">
              <w:r w:rsidR="00ED2880" w:rsidRPr="00ED2880">
                <w:rPr>
                  <w:rStyle w:val="Hyperlink"/>
                  <w:color w:val="auto"/>
                  <w:u w:val="none"/>
                </w:rPr>
                <w:t>Krljanac G</w:t>
              </w:r>
            </w:hyperlink>
            <w:r w:rsidR="00ED2880" w:rsidRPr="00ED2880">
              <w:t>,</w:t>
            </w:r>
            <w:r w:rsidR="00ED2880" w:rsidRPr="00ED2880">
              <w:rPr>
                <w:rStyle w:val="apple-converted-space"/>
              </w:rPr>
              <w:t> </w:t>
            </w:r>
            <w:hyperlink r:id="rId11" w:history="1">
              <w:r w:rsidR="00ED2880" w:rsidRPr="00ED2880">
                <w:rPr>
                  <w:rStyle w:val="Hyperlink"/>
                  <w:color w:val="auto"/>
                  <w:u w:val="none"/>
                </w:rPr>
                <w:t>Kruzliak P</w:t>
              </w:r>
            </w:hyperlink>
            <w:r w:rsidR="00ED2880" w:rsidRPr="00ED2880">
              <w:t>,</w:t>
            </w:r>
            <w:r w:rsidR="00ED2880" w:rsidRPr="00ED2880">
              <w:rPr>
                <w:rStyle w:val="apple-converted-space"/>
              </w:rPr>
              <w:t> </w:t>
            </w:r>
            <w:hyperlink r:id="rId12" w:history="1">
              <w:r w:rsidR="00ED2880" w:rsidRPr="00ED2880">
                <w:rPr>
                  <w:rStyle w:val="Hyperlink"/>
                  <w:color w:val="auto"/>
                  <w:u w:val="none"/>
                </w:rPr>
                <w:t>Lasica R</w:t>
              </w:r>
            </w:hyperlink>
            <w:r w:rsidR="00ED2880" w:rsidRPr="00ED2880">
              <w:t>,</w:t>
            </w:r>
            <w:r w:rsidR="00ED2880" w:rsidRPr="00ED2880">
              <w:rPr>
                <w:rStyle w:val="apple-converted-space"/>
              </w:rPr>
              <w:t> </w:t>
            </w:r>
            <w:hyperlink r:id="rId13" w:history="1">
              <w:r w:rsidR="00ED2880" w:rsidRPr="00ED2880">
                <w:rPr>
                  <w:rStyle w:val="Hyperlink"/>
                  <w:color w:val="auto"/>
                  <w:u w:val="none"/>
                </w:rPr>
                <w:t>Asanin M</w:t>
              </w:r>
            </w:hyperlink>
            <w:r w:rsidR="00ED2880" w:rsidRPr="00ED2880">
              <w:t>,</w:t>
            </w:r>
            <w:r w:rsidR="00ED2880" w:rsidRPr="00ED2880">
              <w:rPr>
                <w:rStyle w:val="apple-converted-space"/>
              </w:rPr>
              <w:t> </w:t>
            </w:r>
            <w:hyperlink r:id="rId14" w:history="1">
              <w:r w:rsidR="00ED2880" w:rsidRPr="00ED2880">
                <w:rPr>
                  <w:rStyle w:val="Hyperlink"/>
                  <w:color w:val="auto"/>
                  <w:u w:val="none"/>
                </w:rPr>
                <w:t>Stanković S</w:t>
              </w:r>
            </w:hyperlink>
            <w:r w:rsidR="00ED2880" w:rsidRPr="00ED2880">
              <w:t>,</w:t>
            </w:r>
            <w:r w:rsidR="00ED2880" w:rsidRPr="00ED2880">
              <w:rPr>
                <w:rStyle w:val="apple-converted-space"/>
              </w:rPr>
              <w:t> </w:t>
            </w:r>
            <w:hyperlink r:id="rId15" w:history="1">
              <w:r w:rsidR="00ED2880" w:rsidRPr="00ED2880">
                <w:rPr>
                  <w:rStyle w:val="Hyperlink"/>
                  <w:color w:val="auto"/>
                  <w:u w:val="none"/>
                </w:rPr>
                <w:t>J.</w:t>
              </w:r>
            </w:hyperlink>
            <w:r w:rsidR="00ED2880" w:rsidRPr="00ED2880">
              <w:t xml:space="preserve"> Clinical significance of laboratory-determined aspirin poor responsiveness after primary percutaneous coronary intervention.  </w:t>
            </w:r>
            <w:r w:rsidR="00ED2880" w:rsidRPr="00ED2880">
              <w:rPr>
                <w:rFonts w:eastAsiaTheme="minorHAnsi"/>
                <w:color w:val="131413"/>
              </w:rPr>
              <w:t xml:space="preserve">Cardiovasc Drugs Ther 2016; 30:151-8.   </w:t>
            </w:r>
          </w:p>
        </w:tc>
        <w:tc>
          <w:tcPr>
            <w:tcW w:w="151" w:type="pct"/>
            <w:vAlign w:val="center"/>
          </w:tcPr>
          <w:p w:rsidR="00347B3C" w:rsidRPr="00ED2880" w:rsidRDefault="00347B3C" w:rsidP="00E42D3B">
            <w:pPr>
              <w:rPr>
                <w:lang w:val="sr-Cyrl-CS"/>
              </w:rPr>
            </w:pPr>
          </w:p>
        </w:tc>
      </w:tr>
      <w:tr w:rsidR="00347B3C" w:rsidRPr="00ED2880" w:rsidTr="0028521F">
        <w:trPr>
          <w:trHeight w:val="227"/>
          <w:jc w:val="center"/>
        </w:trPr>
        <w:tc>
          <w:tcPr>
            <w:tcW w:w="297" w:type="pct"/>
            <w:vAlign w:val="center"/>
          </w:tcPr>
          <w:p w:rsidR="00347B3C" w:rsidRPr="00A22864" w:rsidRDefault="00347B3C" w:rsidP="00E42D3B">
            <w:pPr>
              <w:rPr>
                <w:lang w:val="sr-Cyrl-CS"/>
              </w:rPr>
            </w:pPr>
            <w:r>
              <w:rPr>
                <w:lang w:val="sr-Cyrl-CS"/>
              </w:rPr>
              <w:t>8.</w:t>
            </w:r>
          </w:p>
        </w:tc>
        <w:tc>
          <w:tcPr>
            <w:tcW w:w="4552" w:type="pct"/>
            <w:gridSpan w:val="9"/>
            <w:shd w:val="clear" w:color="auto" w:fill="auto"/>
            <w:vAlign w:val="center"/>
          </w:tcPr>
          <w:p w:rsidR="00347B3C" w:rsidRPr="003C6DA2" w:rsidRDefault="00ED2880" w:rsidP="003C6DA2">
            <w:pPr>
              <w:tabs>
                <w:tab w:val="left" w:pos="0"/>
              </w:tabs>
              <w:ind w:right="-327"/>
              <w:jc w:val="both"/>
              <w:rPr>
                <w:lang/>
              </w:rPr>
            </w:pPr>
            <w:r w:rsidRPr="00ED2880">
              <w:rPr>
                <w:b/>
                <w:bCs/>
              </w:rPr>
              <w:t>Mrdovic I</w:t>
            </w:r>
            <w:r w:rsidRPr="00ED2880">
              <w:t xml:space="preserve">, Savic L, Lasica R, Krljanac G, Asanin M, Brdar N, Djuricic N, Marinkovic J, Perunicic J. </w:t>
            </w:r>
            <w:hyperlink r:id="rId16" w:history="1">
              <w:r w:rsidRPr="00ED2880">
                <w:t xml:space="preserve">Efficacy and safety of tirofiban-supported primary percutaneous coronary </w:t>
              </w:r>
              <w:r w:rsidRPr="00ED2880">
                <w:lastRenderedPageBreak/>
                <w:t>intervention in patients pretreated with 600 mg clopidogrel: results of propensity analysis using the Clinical Center of Serbia STEMI Register.</w:t>
              </w:r>
            </w:hyperlink>
            <w:r w:rsidRPr="00ED2880">
              <w:t xml:space="preserve"> Eur Heart J Acute Cardiovasc Care 2014;3:56-66. </w:t>
            </w:r>
          </w:p>
        </w:tc>
        <w:tc>
          <w:tcPr>
            <w:tcW w:w="151" w:type="pct"/>
            <w:vAlign w:val="center"/>
          </w:tcPr>
          <w:p w:rsidR="00347B3C" w:rsidRPr="00ED2880" w:rsidRDefault="00347B3C" w:rsidP="00E42D3B">
            <w:pPr>
              <w:rPr>
                <w:lang w:val="sr-Cyrl-CS"/>
              </w:rPr>
            </w:pPr>
          </w:p>
        </w:tc>
      </w:tr>
      <w:tr w:rsidR="00347B3C" w:rsidRPr="00ED2880" w:rsidTr="0028521F">
        <w:trPr>
          <w:trHeight w:val="227"/>
          <w:jc w:val="center"/>
        </w:trPr>
        <w:tc>
          <w:tcPr>
            <w:tcW w:w="297" w:type="pct"/>
            <w:vAlign w:val="center"/>
          </w:tcPr>
          <w:p w:rsidR="00347B3C" w:rsidRPr="00A22864" w:rsidRDefault="00347B3C" w:rsidP="00E42D3B">
            <w:pPr>
              <w:rPr>
                <w:lang w:val="sr-Cyrl-CS"/>
              </w:rPr>
            </w:pPr>
            <w:r>
              <w:rPr>
                <w:lang w:val="sr-Cyrl-CS"/>
              </w:rPr>
              <w:lastRenderedPageBreak/>
              <w:t>9.</w:t>
            </w:r>
          </w:p>
        </w:tc>
        <w:tc>
          <w:tcPr>
            <w:tcW w:w="4552" w:type="pct"/>
            <w:gridSpan w:val="9"/>
            <w:shd w:val="clear" w:color="auto" w:fill="auto"/>
            <w:vAlign w:val="center"/>
          </w:tcPr>
          <w:p w:rsidR="00347B3C" w:rsidRPr="00ED2880" w:rsidRDefault="00ED2880" w:rsidP="00E42D3B">
            <w:pPr>
              <w:rPr>
                <w:lang w:val="sr-Cyrl-CS"/>
              </w:rPr>
            </w:pPr>
            <w:r w:rsidRPr="00ED2880">
              <w:t xml:space="preserve">Gabbasov Z, Sabo J, Petrovic D, Martell-Claros N, Zagatina A, </w:t>
            </w:r>
            <w:r w:rsidRPr="00ED2880">
              <w:rPr>
                <w:b/>
                <w:bCs/>
              </w:rPr>
              <w:t>Mrdovic I</w:t>
            </w:r>
            <w:r w:rsidRPr="00ED2880">
              <w:t xml:space="preserve">, Ciccocioppo R, Cangemi GC, Klimas J, Kruzliak P. </w:t>
            </w:r>
            <w:hyperlink r:id="rId17" w:history="1">
              <w:r w:rsidRPr="00ED2880">
                <w:t>Impact of platelet phenotype on myocardial infarction.</w:t>
              </w:r>
            </w:hyperlink>
            <w:r w:rsidRPr="00ED2880">
              <w:t xml:space="preserve"> Biomarkers 2015;20:17-25.                                                                                                                                               </w:t>
            </w:r>
          </w:p>
        </w:tc>
        <w:tc>
          <w:tcPr>
            <w:tcW w:w="151" w:type="pct"/>
            <w:vAlign w:val="center"/>
          </w:tcPr>
          <w:p w:rsidR="00347B3C" w:rsidRPr="00ED2880" w:rsidRDefault="00347B3C" w:rsidP="00E42D3B">
            <w:pPr>
              <w:rPr>
                <w:lang w:val="sr-Cyrl-CS"/>
              </w:rPr>
            </w:pPr>
          </w:p>
        </w:tc>
      </w:tr>
      <w:tr w:rsidR="00347B3C" w:rsidRPr="00ED2880" w:rsidTr="0028521F">
        <w:trPr>
          <w:trHeight w:val="227"/>
          <w:jc w:val="center"/>
        </w:trPr>
        <w:tc>
          <w:tcPr>
            <w:tcW w:w="297" w:type="pct"/>
            <w:vAlign w:val="center"/>
          </w:tcPr>
          <w:p w:rsidR="00347B3C" w:rsidRPr="00A22864" w:rsidRDefault="00347B3C" w:rsidP="00E42D3B">
            <w:pPr>
              <w:rPr>
                <w:lang w:val="sr-Cyrl-CS"/>
              </w:rPr>
            </w:pPr>
            <w:r>
              <w:rPr>
                <w:lang w:val="sr-Cyrl-CS"/>
              </w:rPr>
              <w:t>10.</w:t>
            </w:r>
          </w:p>
        </w:tc>
        <w:tc>
          <w:tcPr>
            <w:tcW w:w="4552" w:type="pct"/>
            <w:gridSpan w:val="9"/>
            <w:shd w:val="clear" w:color="auto" w:fill="auto"/>
            <w:vAlign w:val="center"/>
          </w:tcPr>
          <w:p w:rsidR="00347B3C" w:rsidRPr="00ED2880" w:rsidRDefault="00ED2880" w:rsidP="00E42D3B">
            <w:pPr>
              <w:rPr>
                <w:lang w:val="sr-Cyrl-CS"/>
              </w:rPr>
            </w:pPr>
            <w:r w:rsidRPr="00ED2880">
              <w:t>Stankovic S, </w:t>
            </w:r>
            <w:r w:rsidRPr="00ED2880">
              <w:rPr>
                <w:bCs/>
                <w:bdr w:val="none" w:sz="0" w:space="0" w:color="auto" w:frame="1"/>
              </w:rPr>
              <w:t>Asanin M</w:t>
            </w:r>
            <w:r w:rsidRPr="00ED2880">
              <w:t xml:space="preserve">, Trifunovic D, Majkic-Singh N, Ignjatovic S, </w:t>
            </w:r>
            <w:r w:rsidRPr="00ED2880">
              <w:rPr>
                <w:b/>
              </w:rPr>
              <w:t>Mrdovic I</w:t>
            </w:r>
            <w:r w:rsidRPr="00ED2880">
              <w:t xml:space="preserve">, Matic D, Savic L, Marinkovic J, Ostojic M, Vasiljevic Z. </w:t>
            </w:r>
            <w:hyperlink r:id="rId18" w:history="1">
              <w:r w:rsidRPr="00ED2880">
                <w:rPr>
                  <w:bdr w:val="none" w:sz="0" w:space="0" w:color="auto" w:frame="1"/>
                </w:rPr>
                <w:t>Time-dependent changes of myeloperoxidase in relation to in-hospital mortality in patients with the first anterior ST-segment elevation myocardial infarction treated by primary percutaneous coronary intervention.</w:t>
              </w:r>
            </w:hyperlink>
            <w:r w:rsidRPr="00ED2880">
              <w:t xml:space="preserve"> </w:t>
            </w:r>
            <w:r w:rsidRPr="00ED2880">
              <w:rPr>
                <w:bdr w:val="none" w:sz="0" w:space="0" w:color="auto" w:frame="1"/>
              </w:rPr>
              <w:t>Clin Biochem</w:t>
            </w:r>
            <w:r w:rsidRPr="00ED2880">
              <w:t xml:space="preserve"> 2012;45:547-551.</w:t>
            </w:r>
            <w:r w:rsidRPr="00ED2880">
              <w:rPr>
                <w:b/>
              </w:rPr>
              <w:t xml:space="preserve">  </w:t>
            </w:r>
          </w:p>
        </w:tc>
        <w:tc>
          <w:tcPr>
            <w:tcW w:w="151" w:type="pct"/>
            <w:vAlign w:val="center"/>
          </w:tcPr>
          <w:p w:rsidR="00347B3C" w:rsidRPr="00ED2880" w:rsidRDefault="00347B3C" w:rsidP="00E42D3B">
            <w:pPr>
              <w:rPr>
                <w:lang w:val="sr-Cyrl-CS"/>
              </w:rPr>
            </w:pPr>
          </w:p>
        </w:tc>
      </w:tr>
      <w:tr w:rsidR="00347B3C" w:rsidRPr="00A22864" w:rsidTr="0028521F">
        <w:trPr>
          <w:trHeight w:val="227"/>
          <w:jc w:val="center"/>
        </w:trPr>
        <w:tc>
          <w:tcPr>
            <w:tcW w:w="5000" w:type="pct"/>
            <w:gridSpan w:val="11"/>
            <w:vAlign w:val="center"/>
          </w:tcPr>
          <w:p w:rsidR="00347B3C" w:rsidRPr="00A22864" w:rsidRDefault="00347B3C" w:rsidP="00E42D3B">
            <w:pPr>
              <w:rPr>
                <w:lang w:val="sr-Cyrl-CS"/>
              </w:rPr>
            </w:pPr>
            <w:r w:rsidRPr="00A22864">
              <w:rPr>
                <w:b/>
                <w:lang w:val="sr-Cyrl-CS"/>
              </w:rPr>
              <w:t>Збирни подаци научне активност наставника</w:t>
            </w:r>
          </w:p>
        </w:tc>
      </w:tr>
      <w:tr w:rsidR="00347B3C" w:rsidRPr="00A22864" w:rsidTr="0028521F">
        <w:trPr>
          <w:trHeight w:val="227"/>
          <w:jc w:val="center"/>
        </w:trPr>
        <w:tc>
          <w:tcPr>
            <w:tcW w:w="2825" w:type="pct"/>
            <w:gridSpan w:val="7"/>
            <w:vAlign w:val="center"/>
          </w:tcPr>
          <w:p w:rsidR="00347B3C" w:rsidRPr="00A22864" w:rsidRDefault="00347B3C" w:rsidP="00E42D3B">
            <w:pPr>
              <w:rPr>
                <w:lang w:val="sr-Cyrl-CS"/>
              </w:rPr>
            </w:pPr>
            <w:r w:rsidRPr="00A22864">
              <w:rPr>
                <w:lang w:val="sr-Cyrl-CS"/>
              </w:rPr>
              <w:t>Укупан број цитата, без аутоцитата</w:t>
            </w:r>
          </w:p>
        </w:tc>
        <w:tc>
          <w:tcPr>
            <w:tcW w:w="2175" w:type="pct"/>
            <w:gridSpan w:val="4"/>
            <w:vAlign w:val="center"/>
          </w:tcPr>
          <w:p w:rsidR="00347B3C" w:rsidRPr="00ED2880" w:rsidRDefault="00D704B1" w:rsidP="00E42D3B">
            <w:r>
              <w:t>458</w:t>
            </w:r>
          </w:p>
        </w:tc>
      </w:tr>
      <w:tr w:rsidR="00347B3C" w:rsidRPr="00A22864" w:rsidTr="0028521F">
        <w:trPr>
          <w:trHeight w:val="227"/>
          <w:jc w:val="center"/>
        </w:trPr>
        <w:tc>
          <w:tcPr>
            <w:tcW w:w="2825" w:type="pct"/>
            <w:gridSpan w:val="7"/>
            <w:vAlign w:val="center"/>
          </w:tcPr>
          <w:p w:rsidR="00347B3C" w:rsidRPr="00A22864" w:rsidRDefault="00347B3C" w:rsidP="00E42D3B">
            <w:pPr>
              <w:rPr>
                <w:lang w:val="sr-Cyrl-CS"/>
              </w:rPr>
            </w:pPr>
            <w:r w:rsidRPr="00A22864">
              <w:rPr>
                <w:lang w:val="sr-Cyrl-CS"/>
              </w:rPr>
              <w:t>Укупан број радова са SCI (или SSCI) листе</w:t>
            </w:r>
          </w:p>
        </w:tc>
        <w:tc>
          <w:tcPr>
            <w:tcW w:w="2175" w:type="pct"/>
            <w:gridSpan w:val="4"/>
            <w:vAlign w:val="center"/>
          </w:tcPr>
          <w:p w:rsidR="00347B3C" w:rsidRPr="00ED2880" w:rsidRDefault="00D704B1" w:rsidP="00E42D3B">
            <w:r>
              <w:t>44</w:t>
            </w:r>
          </w:p>
        </w:tc>
      </w:tr>
      <w:tr w:rsidR="00347B3C" w:rsidRPr="00A22864" w:rsidTr="0028521F">
        <w:trPr>
          <w:trHeight w:val="227"/>
          <w:jc w:val="center"/>
        </w:trPr>
        <w:tc>
          <w:tcPr>
            <w:tcW w:w="2825" w:type="pct"/>
            <w:gridSpan w:val="7"/>
            <w:vAlign w:val="center"/>
          </w:tcPr>
          <w:p w:rsidR="00347B3C" w:rsidRPr="00A22864" w:rsidRDefault="00347B3C" w:rsidP="00E42D3B">
            <w:pPr>
              <w:rPr>
                <w:lang w:val="sr-Cyrl-CS"/>
              </w:rPr>
            </w:pPr>
            <w:r w:rsidRPr="00A22864">
              <w:rPr>
                <w:lang w:val="sr-Cyrl-CS"/>
              </w:rPr>
              <w:t>Тренутно учешће на пројектима</w:t>
            </w:r>
          </w:p>
        </w:tc>
        <w:tc>
          <w:tcPr>
            <w:tcW w:w="559" w:type="pct"/>
            <w:vAlign w:val="center"/>
          </w:tcPr>
          <w:p w:rsidR="00347B3C" w:rsidRDefault="00347B3C" w:rsidP="00E42D3B">
            <w:pPr>
              <w:rPr>
                <w:lang w:val="sr-Cyrl-CS"/>
              </w:rPr>
            </w:pPr>
            <w:r w:rsidRPr="00A22864">
              <w:rPr>
                <w:lang w:val="sr-Cyrl-CS"/>
              </w:rPr>
              <w:t>Домаћи</w:t>
            </w:r>
          </w:p>
          <w:p w:rsidR="00347B3C" w:rsidRPr="00A22864" w:rsidRDefault="00347B3C" w:rsidP="00E42D3B">
            <w:pPr>
              <w:rPr>
                <w:lang w:val="sr-Cyrl-CS"/>
              </w:rPr>
            </w:pPr>
            <w:r>
              <w:rPr>
                <w:lang w:val="sr-Cyrl-CS"/>
              </w:rPr>
              <w:t>1</w:t>
            </w:r>
          </w:p>
        </w:tc>
        <w:tc>
          <w:tcPr>
            <w:tcW w:w="1616" w:type="pct"/>
            <w:gridSpan w:val="3"/>
            <w:vAlign w:val="center"/>
          </w:tcPr>
          <w:p w:rsidR="00347B3C" w:rsidRPr="00A22864" w:rsidRDefault="00347B3C" w:rsidP="00E42D3B">
            <w:pPr>
              <w:rPr>
                <w:lang w:val="sr-Cyrl-CS"/>
              </w:rPr>
            </w:pPr>
            <w:r w:rsidRPr="00A22864">
              <w:rPr>
                <w:lang w:val="sr-Cyrl-CS"/>
              </w:rPr>
              <w:t>Међународни</w:t>
            </w:r>
          </w:p>
        </w:tc>
      </w:tr>
      <w:tr w:rsidR="00347B3C" w:rsidRPr="00A22864" w:rsidTr="0028521F">
        <w:trPr>
          <w:trHeight w:val="227"/>
          <w:jc w:val="center"/>
        </w:trPr>
        <w:tc>
          <w:tcPr>
            <w:tcW w:w="2825" w:type="pct"/>
            <w:gridSpan w:val="7"/>
            <w:vAlign w:val="center"/>
          </w:tcPr>
          <w:p w:rsidR="00347B3C" w:rsidRPr="00A22864" w:rsidRDefault="00347B3C" w:rsidP="00E42D3B">
            <w:pPr>
              <w:rPr>
                <w:lang w:val="sr-Cyrl-CS"/>
              </w:rPr>
            </w:pPr>
            <w:r w:rsidRPr="00A22864">
              <w:rPr>
                <w:lang w:val="sr-Cyrl-CS"/>
              </w:rPr>
              <w:t xml:space="preserve">Усавршавања </w:t>
            </w:r>
          </w:p>
        </w:tc>
        <w:tc>
          <w:tcPr>
            <w:tcW w:w="2175" w:type="pct"/>
            <w:gridSpan w:val="4"/>
            <w:vAlign w:val="center"/>
          </w:tcPr>
          <w:p w:rsidR="00347B3C" w:rsidRPr="00A22864" w:rsidRDefault="00347B3C" w:rsidP="00E42D3B">
            <w:pPr>
              <w:rPr>
                <w:lang w:val="sr-Cyrl-CS"/>
              </w:rPr>
            </w:pPr>
          </w:p>
        </w:tc>
      </w:tr>
      <w:tr w:rsidR="00347B3C" w:rsidRPr="00A22864" w:rsidTr="0028521F">
        <w:trPr>
          <w:trHeight w:val="227"/>
          <w:jc w:val="center"/>
        </w:trPr>
        <w:tc>
          <w:tcPr>
            <w:tcW w:w="5000" w:type="pct"/>
            <w:gridSpan w:val="11"/>
            <w:vAlign w:val="center"/>
          </w:tcPr>
          <w:p w:rsidR="00347B3C" w:rsidRPr="00A22864" w:rsidRDefault="00347B3C" w:rsidP="00E42D3B">
            <w:pPr>
              <w:rPr>
                <w:lang w:val="sr-Cyrl-CS"/>
              </w:rPr>
            </w:pPr>
            <w:r w:rsidRPr="00A22864">
              <w:rPr>
                <w:lang w:val="sr-Cyrl-CS"/>
              </w:rPr>
              <w:t>Други подаци које сматрате релевантним</w:t>
            </w:r>
          </w:p>
        </w:tc>
      </w:tr>
      <w:tr w:rsidR="00347B3C" w:rsidRPr="00A22864" w:rsidTr="0028521F">
        <w:trPr>
          <w:trHeight w:val="227"/>
          <w:jc w:val="center"/>
        </w:trPr>
        <w:tc>
          <w:tcPr>
            <w:tcW w:w="5000" w:type="pct"/>
            <w:gridSpan w:val="11"/>
            <w:vAlign w:val="center"/>
          </w:tcPr>
          <w:p w:rsidR="00347B3C" w:rsidRPr="00A22864" w:rsidRDefault="00347B3C" w:rsidP="00E42D3B">
            <w:pPr>
              <w:rPr>
                <w:lang w:val="sr-Cyrl-CS"/>
              </w:rPr>
            </w:pPr>
            <w:r w:rsidRPr="00A22864">
              <w:rPr>
                <w:lang w:val="sr-Cyrl-CS"/>
              </w:rPr>
              <w:t>Максимална дужине не сме бити већа од  1 странице А4</w:t>
            </w:r>
          </w:p>
        </w:tc>
      </w:tr>
    </w:tbl>
    <w:p w:rsidR="00EF4268" w:rsidRDefault="00EF4268"/>
    <w:sectPr w:rsidR="00EF4268" w:rsidSect="00EF4268">
      <w:headerReference w:type="default" r:id="rId1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B7E" w:rsidRDefault="00F43B7E" w:rsidP="00D37AAD">
      <w:r>
        <w:separator/>
      </w:r>
    </w:p>
  </w:endnote>
  <w:endnote w:type="continuationSeparator" w:id="0">
    <w:p w:rsidR="00F43B7E" w:rsidRDefault="00F43B7E" w:rsidP="00D37A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B7E" w:rsidRDefault="00F43B7E" w:rsidP="00D37AAD">
      <w:r>
        <w:separator/>
      </w:r>
    </w:p>
  </w:footnote>
  <w:footnote w:type="continuationSeparator" w:id="0">
    <w:p w:rsidR="00F43B7E" w:rsidRDefault="00F43B7E" w:rsidP="00D37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AAD" w:rsidRPr="00EF2C9A" w:rsidRDefault="00D37AAD" w:rsidP="00D37AAD">
    <w:pPr>
      <w:spacing w:after="60"/>
      <w:jc w:val="center"/>
      <w:rPr>
        <w:iCs/>
        <w:sz w:val="22"/>
        <w:szCs w:val="22"/>
        <w:lang w:val="sr-Cyrl-CS"/>
      </w:rPr>
    </w:pPr>
    <w:r>
      <w:rPr>
        <w:b/>
        <w:iCs/>
        <w:sz w:val="22"/>
        <w:szCs w:val="22"/>
        <w:lang w:val="sr-Cyrl-CS"/>
      </w:rPr>
      <w:t>Табела. 9.</w:t>
    </w:r>
    <w:r>
      <w:rPr>
        <w:b/>
        <w:iCs/>
        <w:sz w:val="22"/>
        <w:szCs w:val="22"/>
      </w:rPr>
      <w:t>6</w:t>
    </w:r>
    <w:r>
      <w:rPr>
        <w:b/>
        <w:iCs/>
        <w:sz w:val="22"/>
        <w:szCs w:val="22"/>
        <w:lang w:val="sr-Cyrl-CS"/>
      </w:rPr>
      <w:t>.</w:t>
    </w:r>
    <w:r w:rsidRPr="00EF2C9A">
      <w:rPr>
        <w:sz w:val="22"/>
        <w:szCs w:val="22"/>
        <w:lang w:val="sr-Cyrl-CS"/>
      </w:rPr>
      <w:t xml:space="preserve"> Компетентност наставника</w:t>
    </w:r>
  </w:p>
  <w:p w:rsidR="00D37AAD" w:rsidRDefault="00D37AA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D37AAD"/>
    <w:rsid w:val="0028521F"/>
    <w:rsid w:val="002F295B"/>
    <w:rsid w:val="00347B3C"/>
    <w:rsid w:val="003C6DA2"/>
    <w:rsid w:val="004501ED"/>
    <w:rsid w:val="00580B67"/>
    <w:rsid w:val="006473AE"/>
    <w:rsid w:val="007B0743"/>
    <w:rsid w:val="009D01CB"/>
    <w:rsid w:val="00D37AAD"/>
    <w:rsid w:val="00D51FE1"/>
    <w:rsid w:val="00D704B1"/>
    <w:rsid w:val="00E05F6F"/>
    <w:rsid w:val="00E42D3B"/>
    <w:rsid w:val="00ED2880"/>
    <w:rsid w:val="00EF4268"/>
    <w:rsid w:val="00F0243A"/>
    <w:rsid w:val="00F43B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basedOn w:val="DefaultParagraphFont"/>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basedOn w:val="DefaultParagraphFont"/>
    <w:link w:val="Footer"/>
    <w:uiPriority w:val="99"/>
    <w:semiHidden/>
    <w:rsid w:val="00D37AAD"/>
    <w:rPr>
      <w:rFonts w:ascii="Times New Roman" w:eastAsia="Cambria" w:hAnsi="Times New Roman" w:cs="Times New Roman"/>
      <w:sz w:val="20"/>
      <w:szCs w:val="20"/>
      <w:lang w:val="sr-Latn-CS" w:eastAsia="sr-Latn-CS"/>
    </w:rPr>
  </w:style>
  <w:style w:type="character" w:styleId="Hyperlink">
    <w:name w:val="Hyperlink"/>
    <w:rsid w:val="00ED2880"/>
    <w:rPr>
      <w:color w:val="0000FF"/>
      <w:u w:val="single"/>
    </w:rPr>
  </w:style>
  <w:style w:type="character" w:customStyle="1" w:styleId="apple-converted-space">
    <w:name w:val="apple-converted-space"/>
    <w:basedOn w:val="DefaultParagraphFont"/>
    <w:rsid w:val="00ED2880"/>
  </w:style>
  <w:style w:type="character" w:customStyle="1" w:styleId="highlight">
    <w:name w:val="highlight"/>
    <w:basedOn w:val="DefaultParagraphFont"/>
    <w:rsid w:val="00ED288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term=%C4%8Coli%C4%87%20M%5BAuthor%5D&amp;cauthor=true&amp;cauthor_uid=26843365" TargetMode="External"/><Relationship Id="rId13" Type="http://schemas.openxmlformats.org/officeDocument/2006/relationships/hyperlink" Target="http://www.ncbi.nlm.nih.gov/pubmed/?term=Asanin%20M%5BAuthor%5D&amp;cauthor=true&amp;cauthor_uid=26843365" TargetMode="External"/><Relationship Id="rId18" Type="http://schemas.openxmlformats.org/officeDocument/2006/relationships/hyperlink" Target="http://www.ncbi.nlm.nih.gov/pubmed/22394459"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ncbi.nlm.nih.gov/pubmed/?term=Mrdovic%20I%5BAuthor%5D&amp;cauthor=true&amp;cauthor_uid=26843365" TargetMode="External"/><Relationship Id="rId12" Type="http://schemas.openxmlformats.org/officeDocument/2006/relationships/hyperlink" Target="http://www.ncbi.nlm.nih.gov/pubmed/?term=Lasica%20R%5BAuthor%5D&amp;cauthor=true&amp;cauthor_uid=26843365" TargetMode="External"/><Relationship Id="rId17" Type="http://schemas.openxmlformats.org/officeDocument/2006/relationships/hyperlink" Target="http://www.ncbi.nlm.nih.gov/pubmed/25510672" TargetMode="External"/><Relationship Id="rId2" Type="http://schemas.openxmlformats.org/officeDocument/2006/relationships/settings" Target="settings.xml"/><Relationship Id="rId16" Type="http://schemas.openxmlformats.org/officeDocument/2006/relationships/hyperlink" Target="http://www.ncbi.nlm.nih.gov/pubmed/24562804"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ncbi.nlm.nih.gov/pubmed/23462375" TargetMode="External"/><Relationship Id="rId11" Type="http://schemas.openxmlformats.org/officeDocument/2006/relationships/hyperlink" Target="http://www.ncbi.nlm.nih.gov/pubmed/?term=Kruzliak%20P%5BAuthor%5D&amp;cauthor=true&amp;cauthor_uid=26843365" TargetMode="External"/><Relationship Id="rId5" Type="http://schemas.openxmlformats.org/officeDocument/2006/relationships/endnotes" Target="endnotes.xml"/><Relationship Id="rId15" Type="http://schemas.openxmlformats.org/officeDocument/2006/relationships/hyperlink" Target="http://www.ncbi.nlm.nih.gov/pubmed/?term=Marinkovic%20J%5BAuthor%5D&amp;cauthor=true&amp;cauthor_uid=26843365" TargetMode="External"/><Relationship Id="rId10" Type="http://schemas.openxmlformats.org/officeDocument/2006/relationships/hyperlink" Target="http://www.ncbi.nlm.nih.gov/pubmed/?term=Krljanac%20G%5BAuthor%5D&amp;cauthor=true&amp;cauthor_uid=26843365" TargetMode="External"/><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ncbi.nlm.nih.gov/pubmed/?term=Savic%20L%5BAuthor%5D&amp;cauthor=true&amp;cauthor_uid=26843365" TargetMode="External"/><Relationship Id="rId14" Type="http://schemas.openxmlformats.org/officeDocument/2006/relationships/hyperlink" Target="http://www.ncbi.nlm.nih.gov/pubmed/?term=Stankovi%C4%87%20S%5BAuthor%5D&amp;cauthor=true&amp;cauthor_uid=268433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893</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Branko</cp:lastModifiedBy>
  <cp:revision>2</cp:revision>
  <dcterms:created xsi:type="dcterms:W3CDTF">2021-11-18T17:18:00Z</dcterms:created>
  <dcterms:modified xsi:type="dcterms:W3CDTF">2021-11-18T17:18:00Z</dcterms:modified>
</cp:coreProperties>
</file>